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body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t xml:space="preserve">                                                           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Suffrage Protests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                                                                       Name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                                                                    Institution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                                           </w:t>
      </w:r>
      <w:r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t xml:space="preserve"> Suffrage Protests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t xml:space="preserve">Introduction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          The strategy of non violent protests has been used by various parties throughout history at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times successfully. The Suffrage Protests are no exception. The suffrage protests were organized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by women in 1913 and they led to a constitutional amendment allowing women to vote in all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public elections. It was the first time this was happening in America.The women had been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advocating for suffrage for more than sixty years and the event led to massive changes in the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way women were treated politically.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t>Discussion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          The movement’s leader was Alice Paul who was part of the National American Woman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Suffrage Association (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Romano &amp; Potter, 2018).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She led a huge parade of 5000 women while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riding a white horse. It was held on March 3, 1913 in Washington D.C,and this date was strategic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to the women because it was a day before the inauguration of a new president (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Gail,2003)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. The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huge parade of women marched peacefully but were met with hostile crowds. More than a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hundred women were injured in the process (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Woody,2007)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. The women just marched on and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presented their petition which was well received and led to a constitutional amendment,allowing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women to vote.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1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1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>Conclusion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      Since then women have made great strides politically,becoming leaders in various capacities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and voting in large numbers. This is as a result of the efforts of the first female suffrage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protestors and the ultimate response by the government of the time. The same effort has been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made for equality of women in other places of life including business,property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acquisition,sports,political leadership and religion.At work the same efforts are being made with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regards to equal pay for women and opportunities for promotion.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                                   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                          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                                                  References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left="600" w:hanging="60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Gail Collins, </w:t>
      </w:r>
      <w:r>
        <w:rPr>
          <w:spacing w:val="0"/>
          <w:i w:val="1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America’s Women: 400 Years of Dolls, Drudges, Helpmates, and Heroines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(New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York, NY: Harper Perennial, 2003), 34. 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left="600" w:hanging="60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Woody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Holton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, “Abigail Adams, Bond Speculator,” in </w:t>
      </w:r>
      <w:r>
        <w:rPr>
          <w:spacing w:val="0"/>
          <w:i w:val="1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The William and Mary Quarterly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, Third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Series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Vol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. 64. No. 4 (October 2007), 823.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left="480" w:hanging="48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Renee C. Romano and Claire Bond Potter, eds. </w:t>
      </w:r>
      <w:r>
        <w:rPr>
          <w:spacing w:val="0"/>
          <w:i w:val="1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Historians on Hamilton : How a Blockbuster </w:t>
      </w:r>
      <w:r>
        <w:rPr>
          <w:spacing w:val="0"/>
          <w:i w:val="1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Musical Is Restaging America's Past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. New Brunswick: Rutgers University Press, 2018. 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ProQuest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Ebook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Central.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firstLine="0"/>
        <w:rPr>
          <w:b w:val="0"/>
          <w:color w:val="auto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color w:val="auto"/>
          <w:sz w:val="20"/>
          <w:szCs w:val="20"/>
          <w:rFonts w:ascii="Times New Roman" w:eastAsia="Times New Roman" w:hAnsi="Times New Roman" w:hint="default"/>
        </w:rPr>
        <w:br/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wordWrap w:val="off"/>
      </w:pPr>
    </w:p>
    <w:sectPr>
      <w:titlePg/>
      <w:headerReference w:type="default" r:id="rId5"/>
      <w:footerReference w:type="default" r:id="rId6"/>
      <w:headerReference w:type="first" r:id="rId7"/>
      <w:footerReference w:type="first" r:id="rId8"/>
      <w:pgSz w:w="12240" w:h="15840"/>
      <w:pgMar w:top="1440" w:left="1440" w:bottom="1440" w:right="1440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Segoe UI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numPr>
        <w:ilvl w:val="0"/>
        <w:numId w:val="0"/>
      </w:numPr>
      <w:jc w:val="both"/>
      <w:spacing w:lineRule="auto" w:line="259" w:before="0" w:after="160"/>
      <w:ind w:right="0" w:firstLine="0"/>
      <w:rPr>
        <w:color w:val="auto"/>
        <w:sz w:val="22"/>
        <w:szCs w:val="22"/>
        <w:rFonts w:ascii="NanumGothic" w:eastAsia="NanumGothic" w:hAnsi="NanumGothic" w:hint="default"/>
      </w:rPr>
      <w:wordWrap w:val="off"/>
      <w:autoSpaceDE w:val="1"/>
      <w:autoSpaceDN w:val="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numPr>
        <w:ilvl w:val="0"/>
        <w:numId w:val="0"/>
      </w:numPr>
      <w:jc w:val="both"/>
      <w:spacing w:lineRule="auto" w:line="259" w:before="0" w:after="160"/>
      <w:ind w:right="0" w:firstLine="0"/>
      <w:rPr>
        <w:color w:val="auto"/>
        <w:sz w:val="22"/>
        <w:szCs w:val="22"/>
        <w:rFonts w:ascii="NanumGothic" w:eastAsia="NanumGothic" w:hAnsi="NanumGothic" w:hint="default"/>
      </w:rPr>
      <w:wordWrap w:val="off"/>
      <w:autoSpaceDE w:val="1"/>
      <w:autoSpaceDN w:val="1"/>
    </w:pPr>
  </w:p>
</w:ft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pStyle w:val="PO5"/>
      <w:numPr>
        <w:ilvl w:val="0"/>
        <w:numId w:val="0"/>
      </w:numPr>
      <w:jc w:val="left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  <w:r>
      <w:rPr>
        <w:color w:val="auto"/>
        <w:sz w:val="24"/>
        <w:szCs w:val="24"/>
        <w:rFonts w:ascii="Times New Roman" w:eastAsia="Times New Roman" w:hAnsi="Times New Roman" w:hint="default"/>
      </w:rPr>
      <w:t xml:space="preserve">SUFFRAGE PROTESTS                                                                                             </w:t>
    </w:r>
    <w:r>
      <w:rPr>
        <w:color w:val="auto"/>
        <w:sz w:val="22"/>
        <w:szCs w:val="22"/>
        <w:rFonts w:ascii="Calibri" w:eastAsia="Calibri" w:hAnsi="Calibri" w:hint="default"/>
      </w:rPr>
      <w:fldChar w:fldCharType="begin"/>
    </w:r>
    <w:r>
      <w:instrText>PAGE  \* MERGEFORMAT</w:instrText>
    </w:r>
    <w:r>
      <w:fldChar w:fldCharType="separate"/>
    </w:r>
    <w:r>
      <w:rPr>
        <w:color w:val="auto"/>
        <w:sz w:val="24"/>
        <w:szCs w:val="24"/>
        <w:rFonts w:ascii="Times New Roman" w:eastAsia="Times New Roman" w:hAnsi="Times New Roman" w:hint="default"/>
      </w:rPr>
      <w:t>4</w:t>
    </w:r>
    <w:r>
      <w:rPr>
        <w:color w:val="auto"/>
        <w:sz w:val="24"/>
        <w:szCs w:val="24"/>
        <w:rFonts w:ascii="Times New Roman" w:eastAsia="Times New Roman" w:hAnsi="Times New Roman" w:hint="default"/>
      </w:rPr>
      <w:fldChar w:fldCharType="end"/>
    </w:r>
  </w:p>
  <w:p>
    <w:pPr>
      <w:pStyle w:val="PO159"/>
      <w:numPr>
        <w:ilvl w:val="0"/>
        <w:numId w:val="0"/>
      </w:numPr>
      <w:jc w:val="left"/>
      <w:spacing w:lineRule="auto" w:line="240" w:before="0" w:after="0"/>
      <w:ind w:right="0" w:firstLine="0"/>
      <w:tabs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right" w:pos="9360"/>
      </w:tabs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pStyle w:val="PO5"/>
      <w:numPr>
        <w:ilvl w:val="0"/>
        <w:numId w:val="0"/>
      </w:numPr>
      <w:jc w:val="left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  <w:r>
      <w:rPr>
        <w:color w:val="auto"/>
        <w:sz w:val="24"/>
        <w:szCs w:val="24"/>
        <w:rFonts w:ascii="Times New Roman" w:eastAsia="Times New Roman" w:hAnsi="Times New Roman" w:hint="default"/>
      </w:rPr>
      <w:t xml:space="preserve">Running head:SUFFRAGE PROTESTS </w:t>
    </w: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multiLevelType w:val="multilevel"/>
    <w:nsid w:val="2F000000"/>
    <w:tmpl w:val="2194097C"/>
    <w:lvl w:ilvl="0">
      <w:lvlJc w:val="left"/>
      <w:numFmt w:val="decimal"/>
      <w:start w:val="1"/>
      <w:suff w:val="tab"/>
      <w:pPr>
        <w:ind w:left="360" w:hanging="360"/>
        <w:jc w:val="both"/>
      </w:pPr>
      <w:lvlText w:val="%1.0"/>
    </w:lvl>
    <w:lvl w:ilvl="1">
      <w:lvlJc w:val="left"/>
      <w:numFmt w:val="decimal"/>
      <w:start w:val="1"/>
      <w:suff w:val="tab"/>
      <w:pPr>
        <w:ind w:left="1080" w:hanging="360"/>
        <w:jc w:val="both"/>
      </w:pPr>
      <w:lvlText w:val="%1.%2"/>
    </w:lvl>
    <w:lvl w:ilvl="2">
      <w:lvlJc w:val="left"/>
      <w:numFmt w:val="decimal"/>
      <w:start w:val="1"/>
      <w:suff w:val="tab"/>
      <w:pPr>
        <w:ind w:left="2160" w:hanging="720"/>
        <w:jc w:val="both"/>
      </w:pPr>
      <w:lvlText w:val="%1.%2.%3"/>
    </w:lvl>
    <w:lvl w:ilvl="3">
      <w:lvlJc w:val="left"/>
      <w:numFmt w:val="decimal"/>
      <w:start w:val="1"/>
      <w:suff w:val="tab"/>
      <w:pPr>
        <w:ind w:left="2880" w:hanging="720"/>
        <w:jc w:val="both"/>
      </w:pPr>
      <w:lvlText w:val="%1.%2.%3.%4"/>
    </w:lvl>
    <w:lvl w:ilvl="4">
      <w:lvlJc w:val="left"/>
      <w:numFmt w:val="decimal"/>
      <w:start w:val="1"/>
      <w:suff w:val="tab"/>
      <w:pPr>
        <w:ind w:left="3960" w:hanging="1080"/>
        <w:jc w:val="both"/>
      </w:pPr>
      <w:lvlText w:val="%1.%2.%3.%4.%5"/>
    </w:lvl>
    <w:lvl w:ilvl="5">
      <w:lvlJc w:val="left"/>
      <w:numFmt w:val="decimal"/>
      <w:start w:val="1"/>
      <w:suff w:val="tab"/>
      <w:pPr>
        <w:ind w:left="4680" w:hanging="1080"/>
        <w:jc w:val="both"/>
      </w:pPr>
      <w:lvlText w:val="%1.%2.%3.%4.%5.%6"/>
    </w:lvl>
    <w:lvl w:ilvl="6">
      <w:lvlJc w:val="left"/>
      <w:numFmt w:val="decimal"/>
      <w:start w:val="1"/>
      <w:suff w:val="tab"/>
      <w:pPr>
        <w:ind w:left="5760" w:hanging="1440"/>
        <w:jc w:val="both"/>
      </w:pPr>
      <w:lvlText w:val="%1.%2.%3.%4.%5.%6.%7"/>
    </w:lvl>
    <w:lvl w:ilvl="7">
      <w:lvlJc w:val="left"/>
      <w:numFmt w:val="decimal"/>
      <w:start w:val="1"/>
      <w:suff w:val="tab"/>
      <w:pPr>
        <w:ind w:left="6480" w:hanging="1440"/>
        <w:jc w:val="both"/>
      </w:pPr>
      <w:lvlText w:val="%1.%2.%3.%4.%5.%6.%7.%8"/>
    </w:lvl>
    <w:lvl w:ilvl="8">
      <w:lvlJc w:val="left"/>
      <w:numFmt w:val="decimal"/>
      <w:start w:val="1"/>
      <w:suff w:val="tab"/>
      <w:pPr>
        <w:ind w:left="7200" w:hanging="1440"/>
        <w:jc w:val="both"/>
      </w:pPr>
      <w:lvlText w:val="%1.%2.%3.%4.%5.%6.%7.%8.%9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basedOn w:val="PO3"/>
    <w:uiPriority w:val="3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qFormat/>
    <w:uiPriority w:val="5"/>
    <w:pPr>
      <w:autoSpaceDE w:val="1"/>
      <w:autoSpaceDN w:val="1"/>
      <w:ind w:firstLine="0"/>
      <w:widowControl/>
      <w:wordWrap/>
    </w:pPr>
  </w:style>
  <w:style w:styleId="PO26" w:type="paragraph">
    <w:name w:val="List Paragraph"/>
    <w:basedOn w:val="PO1"/>
    <w:qFormat/>
    <w:uiPriority w:val="26"/>
    <w:pPr>
      <w:autoSpaceDE w:val="1"/>
      <w:autoSpaceDN w:val="1"/>
      <w:ind w:left="720" w:firstLine="0"/>
      <w:widowControl/>
      <w:wordWrap/>
    </w:p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2" w:type="character">
    <w:name w:val="annotation reference"/>
    <w:basedOn w:val="PO2"/>
    <w:uiPriority w:val="152"/>
    <w:semiHidden/>
    <w:unhideWhenUsed/>
    <w:rPr>
      <w:shd w:val="clear"/>
      <w:sz w:val="16"/>
      <w:szCs w:val="16"/>
      <w:w w:val="100"/>
    </w:rPr>
  </w:style>
  <w:style w:styleId="PO153" w:type="paragraph">
    <w:name w:val="annotation text"/>
    <w:basedOn w:val="PO1"/>
    <w:link w:val="PO154"/>
    <w:uiPriority w:val="153"/>
    <w:semiHidden/>
    <w:unhideWhenUsed/>
    <w:pPr>
      <w:autoSpaceDE w:val="1"/>
      <w:autoSpaceDN w:val="1"/>
      <w:widowControl/>
      <w:wordWrap/>
    </w:pPr>
    <w:rPr>
      <w:shd w:val="clear"/>
      <w:sz w:val="20"/>
      <w:szCs w:val="20"/>
      <w:w w:val="100"/>
    </w:rPr>
  </w:style>
  <w:style w:customStyle="1" w:styleId="PO154" w:type="character">
    <w:name w:val="Comment Text Char"/>
    <w:basedOn w:val="PO2"/>
    <w:link w:val="PO153"/>
    <w:uiPriority w:val="154"/>
    <w:semiHidden/>
    <w:rPr>
      <w:shd w:val="clear"/>
      <w:sz w:val="20"/>
      <w:szCs w:val="20"/>
      <w:w w:val="100"/>
    </w:rPr>
  </w:style>
  <w:style w:styleId="PO155" w:type="paragraph">
    <w:name w:val="annotation subject"/>
    <w:basedOn w:val="PO153"/>
    <w:next w:val="PO153"/>
    <w:link w:val="PO156"/>
    <w:uiPriority w:val="155"/>
    <w:semiHidden/>
    <w:unhideWhenUsed/>
    <w:rPr>
      <w:b/>
      <w:shd w:val="clear"/>
      <w:sz w:val="20"/>
      <w:szCs w:val="20"/>
      <w:w w:val="100"/>
    </w:rPr>
  </w:style>
  <w:style w:customStyle="1" w:styleId="PO156" w:type="character">
    <w:name w:val="Comment Subject Char"/>
    <w:basedOn w:val="PO154"/>
    <w:link w:val="PO155"/>
    <w:uiPriority w:val="156"/>
    <w:semiHidden/>
    <w:rPr>
      <w:b/>
      <w:shd w:val="clear"/>
      <w:sz w:val="20"/>
      <w:szCs w:val="20"/>
      <w:w w:val="100"/>
    </w:rPr>
  </w:style>
  <w:style w:styleId="PO157" w:type="paragraph">
    <w:name w:val="Balloon Text"/>
    <w:basedOn w:val="PO1"/>
    <w:link w:val="PO158"/>
    <w:uiPriority w:val="157"/>
    <w:semiHidden/>
    <w:unhideWhenUsed/>
    <w:pPr>
      <w:autoSpaceDE w:val="1"/>
      <w:autoSpaceDN w:val="1"/>
      <w:widowControl/>
      <w:wordWrap/>
    </w:pPr>
    <w:rPr>
      <w:rFonts w:ascii="Segoe UI" w:eastAsia="Segoe UI" w:hAnsi="Segoe UI"/>
      <w:shd w:val="clear"/>
      <w:sz w:val="18"/>
      <w:szCs w:val="18"/>
      <w:w w:val="100"/>
    </w:rPr>
  </w:style>
  <w:style w:customStyle="1" w:styleId="PO158" w:type="character">
    <w:name w:val="Balloon Text Char"/>
    <w:basedOn w:val="PO2"/>
    <w:link w:val="PO157"/>
    <w:uiPriority w:val="158"/>
    <w:semiHidden/>
    <w:rPr>
      <w:rFonts w:ascii="Segoe UI" w:eastAsia="Segoe UI" w:hAnsi="Segoe UI"/>
      <w:shd w:val="clear"/>
      <w:sz w:val="18"/>
      <w:szCs w:val="18"/>
      <w:w w:val="100"/>
    </w:rPr>
  </w:style>
  <w:style w:styleId="PO159" w:type="paragraph">
    <w:name w:val="header"/>
    <w:basedOn w:val="PO1"/>
    <w:link w:val="PO160"/>
    <w:uiPriority w:val="159"/>
    <w:unhideWhenUsed/>
    <w:pPr>
      <w:autoSpaceDE w:val="1"/>
      <w:autoSpaceDN w:val="1"/>
      <w:tabs>
        <w:tab w:val="center" w:pos="4680"/>
        <w:tab w:val="right" w:pos="9360"/>
      </w:tabs>
      <w:widowControl/>
      <w:wordWrap/>
    </w:pPr>
  </w:style>
  <w:style w:customStyle="1" w:styleId="PO160" w:type="character">
    <w:name w:val="Header Char"/>
    <w:basedOn w:val="PO2"/>
    <w:link w:val="PO159"/>
    <w:uiPriority w:val="160"/>
  </w:style>
  <w:style w:styleId="PO161" w:type="paragraph">
    <w:name w:val="footer"/>
    <w:basedOn w:val="PO1"/>
    <w:link w:val="PO162"/>
    <w:uiPriority w:val="161"/>
    <w:unhideWhenUsed/>
    <w:pPr>
      <w:autoSpaceDE w:val="1"/>
      <w:autoSpaceDN w:val="1"/>
      <w:tabs>
        <w:tab w:val="center" w:pos="4680"/>
        <w:tab w:val="right" w:pos="9360"/>
      </w:tabs>
      <w:widowControl/>
      <w:wordWrap/>
    </w:pPr>
  </w:style>
  <w:style w:customStyle="1" w:styleId="PO162" w:type="character">
    <w:name w:val="Footer Char"/>
    <w:basedOn w:val="PO2"/>
    <w:link w:val="PO161"/>
    <w:uiPriority w:val="162"/>
  </w:style>
  <w:style w:customStyle="1" w:styleId="PO163" w:type="paragraph">
    <w:name w:val="ParaAttribute5"/>
    <w:uiPriority w:val="163"/>
    <w:pPr>
      <w:autoSpaceDE w:val="1"/>
      <w:autoSpaceDN w:val="1"/>
      <w:ind w:firstLine="720"/>
      <w:widowControl/>
      <w:wordWrap/>
    </w:pPr>
    <w:rPr>
      <w:rFonts w:ascii="NanumGothic" w:eastAsia="NanumGothic" w:hAnsi="NanumGothic"/>
      <w:shd w:val="clear"/>
      <w:sz w:val="20"/>
      <w:szCs w:val="20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eader" Target="header2.xml"></Relationship><Relationship Id="rId6" Type="http://schemas.openxmlformats.org/officeDocument/2006/relationships/footer" Target="footer4.xml"></Relationship><Relationship Id="rId7" Type="http://schemas.openxmlformats.org/officeDocument/2006/relationships/header" Target="header3.xml"></Relationship><Relationship Id="rId8" Type="http://schemas.openxmlformats.org/officeDocument/2006/relationships/footer" Target="footer5.xml"></Relationship><Relationship Id="rId9" Type="http://schemas.openxmlformats.org/officeDocument/2006/relationships/numbering" Target="numbering.xml"></Relationship><Relationship Id="rId10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86</Lines>
  <LinksUpToDate>false</LinksUpToDate>
  <Pages>4</Pages>
  <Paragraphs>24</Paragraphs>
  <Words>1816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teddy</dc:creator>
  <cp:lastModifiedBy/>
  <dcterms:modified xsi:type="dcterms:W3CDTF">2019-07-02T17:45:00Z</dcterms:modified>
</cp:coreProperties>
</file>